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7B" w:rsidRPr="0004227B" w:rsidRDefault="0004227B" w:rsidP="00E945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</w:pPr>
      <w:r w:rsidRPr="00E94504"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t xml:space="preserve">STAWKI  PODATKU OD NIERUCHOMOŚCI 2020 </w:t>
      </w:r>
    </w:p>
    <w:p w:rsidR="0004227B" w:rsidRPr="0004227B" w:rsidRDefault="0004227B" w:rsidP="00E945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04227B">
        <w:rPr>
          <w:rFonts w:eastAsia="Times New Roman" w:cstheme="minorHAnsi"/>
          <w:b/>
          <w:color w:val="222222"/>
          <w:sz w:val="20"/>
          <w:szCs w:val="20"/>
          <w:lang w:eastAsia="pl-PL"/>
        </w:rPr>
        <w:t>1)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od gruntów:</w:t>
      </w:r>
    </w:p>
    <w:p w:rsidR="00E94504" w:rsidRPr="0004227B" w:rsidRDefault="0004227B" w:rsidP="00E945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04227B">
        <w:rPr>
          <w:rFonts w:eastAsia="Times New Roman" w:cstheme="minorHAnsi"/>
          <w:b/>
          <w:color w:val="222222"/>
          <w:sz w:val="20"/>
          <w:szCs w:val="20"/>
          <w:lang w:eastAsia="pl-PL"/>
        </w:rPr>
        <w:t>a)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związanych z prowadzeniem działalności gospodarczej, bez względu na sposób zakwalifikowania w ewidencji </w:t>
      </w:r>
      <w:r w:rsidR="00E9450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                                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gruntów i budynków – </w:t>
      </w:r>
      <w:r w:rsidRPr="00CD2F2B">
        <w:rPr>
          <w:rFonts w:eastAsia="Times New Roman" w:cstheme="minorHAnsi"/>
          <w:b/>
          <w:bCs/>
          <w:color w:val="222222"/>
          <w:u w:val="single"/>
          <w:lang w:eastAsia="pl-PL"/>
        </w:rPr>
        <w:t>0,87</w:t>
      </w:r>
      <w:r w:rsidRPr="0004227B">
        <w:rPr>
          <w:rFonts w:eastAsia="Times New Roman" w:cstheme="minorHAnsi"/>
          <w:b/>
          <w:bCs/>
          <w:color w:val="222222"/>
          <w:u w:val="single"/>
          <w:lang w:eastAsia="pl-PL"/>
        </w:rPr>
        <w:t xml:space="preserve"> zł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od 1 m</w:t>
      </w:r>
      <w:r w:rsidRPr="0004227B">
        <w:rPr>
          <w:rFonts w:eastAsia="Times New Roman" w:cstheme="minorHAnsi"/>
          <w:color w:val="222222"/>
          <w:sz w:val="15"/>
          <w:szCs w:val="15"/>
          <w:vertAlign w:val="superscript"/>
          <w:lang w:eastAsia="pl-PL"/>
        </w:rPr>
        <w:t>2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powierzchni,</w:t>
      </w:r>
    </w:p>
    <w:p w:rsidR="0004227B" w:rsidRPr="0004227B" w:rsidRDefault="0004227B" w:rsidP="00E945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04227B">
        <w:rPr>
          <w:rFonts w:eastAsia="Times New Roman" w:cstheme="minorHAnsi"/>
          <w:b/>
          <w:color w:val="222222"/>
          <w:sz w:val="20"/>
          <w:szCs w:val="20"/>
          <w:lang w:eastAsia="pl-PL"/>
        </w:rPr>
        <w:t>b)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pod wodami powierzchniowymi stojącymi lub wodami powierzchniowymi płynącymi jezior i zbiorników sztucznych – </w:t>
      </w:r>
      <w:r w:rsidRPr="0004227B">
        <w:rPr>
          <w:rFonts w:eastAsia="Times New Roman" w:cstheme="minorHAnsi"/>
          <w:b/>
          <w:bCs/>
          <w:color w:val="222222"/>
          <w:u w:val="single"/>
          <w:lang w:eastAsia="pl-PL"/>
        </w:rPr>
        <w:t>4,80 zł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od 1 ha powierzchni,</w:t>
      </w:r>
    </w:p>
    <w:p w:rsidR="0004227B" w:rsidRPr="0004227B" w:rsidRDefault="0004227B" w:rsidP="00E945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04227B">
        <w:rPr>
          <w:rFonts w:eastAsia="Times New Roman" w:cstheme="minorHAnsi"/>
          <w:b/>
          <w:color w:val="222222"/>
          <w:sz w:val="20"/>
          <w:szCs w:val="20"/>
          <w:lang w:eastAsia="pl-PL"/>
        </w:rPr>
        <w:t>c)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pozostałych, w tym zajętych na prowadzenie odpłatnej statutowej działalności pożytku publicznego przez organizacje pożytku publicznego </w:t>
      </w:r>
      <w:r w:rsidRPr="0004227B">
        <w:rPr>
          <w:rFonts w:eastAsia="Times New Roman" w:cstheme="minorHAnsi"/>
          <w:color w:val="222222"/>
          <w:u w:val="single"/>
          <w:lang w:eastAsia="pl-PL"/>
        </w:rPr>
        <w:t>– </w:t>
      </w:r>
      <w:r w:rsidRPr="00CD2F2B">
        <w:rPr>
          <w:rFonts w:eastAsia="Times New Roman" w:cstheme="minorHAnsi"/>
          <w:b/>
          <w:bCs/>
          <w:color w:val="222222"/>
          <w:u w:val="single"/>
          <w:lang w:eastAsia="pl-PL"/>
        </w:rPr>
        <w:t>0,32</w:t>
      </w:r>
      <w:r w:rsidRPr="0004227B">
        <w:rPr>
          <w:rFonts w:eastAsia="Times New Roman" w:cstheme="minorHAnsi"/>
          <w:b/>
          <w:bCs/>
          <w:color w:val="222222"/>
          <w:u w:val="single"/>
          <w:lang w:eastAsia="pl-PL"/>
        </w:rPr>
        <w:t xml:space="preserve"> zł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od 1 m</w:t>
      </w:r>
      <w:r w:rsidRPr="0004227B">
        <w:rPr>
          <w:rFonts w:eastAsia="Times New Roman" w:cstheme="minorHAnsi"/>
          <w:color w:val="222222"/>
          <w:sz w:val="15"/>
          <w:szCs w:val="15"/>
          <w:vertAlign w:val="superscript"/>
          <w:lang w:eastAsia="pl-PL"/>
        </w:rPr>
        <w:t>2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powierzchni,</w:t>
      </w:r>
    </w:p>
    <w:p w:rsidR="0004227B" w:rsidRPr="0004227B" w:rsidRDefault="0004227B" w:rsidP="00E945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04227B">
        <w:rPr>
          <w:rFonts w:eastAsia="Times New Roman" w:cstheme="minorHAnsi"/>
          <w:b/>
          <w:color w:val="222222"/>
          <w:sz w:val="20"/>
          <w:szCs w:val="20"/>
          <w:lang w:eastAsia="pl-PL"/>
        </w:rPr>
        <w:t>d)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niezabudowanych objętych obszarem rewitalizacji, o którym mowa w ustawie z dnia 9 października 2015 r. o rewitalizacji (Dz. U. z 2018 r. poz. 1398 oraz z 2019 r. poz. 730),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 </w:t>
      </w:r>
      <w:r w:rsidRPr="0004227B">
        <w:rPr>
          <w:rFonts w:eastAsia="Times New Roman" w:cstheme="minorHAnsi"/>
          <w:b/>
          <w:bCs/>
          <w:color w:val="222222"/>
          <w:u w:val="single"/>
          <w:lang w:eastAsia="pl-PL"/>
        </w:rPr>
        <w:t>3,15 zł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od 1 m</w:t>
      </w:r>
      <w:r w:rsidRPr="0004227B">
        <w:rPr>
          <w:rFonts w:eastAsia="Times New Roman" w:cstheme="minorHAnsi"/>
          <w:color w:val="222222"/>
          <w:sz w:val="15"/>
          <w:szCs w:val="15"/>
          <w:vertAlign w:val="superscript"/>
          <w:lang w:eastAsia="pl-PL"/>
        </w:rPr>
        <w:t>2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powierzchni;</w:t>
      </w:r>
    </w:p>
    <w:p w:rsidR="0004227B" w:rsidRPr="0004227B" w:rsidRDefault="0004227B" w:rsidP="00E945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04227B">
        <w:rPr>
          <w:rFonts w:eastAsia="Times New Roman" w:cstheme="minorHAnsi"/>
          <w:b/>
          <w:color w:val="222222"/>
          <w:sz w:val="20"/>
          <w:szCs w:val="20"/>
          <w:lang w:eastAsia="pl-PL"/>
        </w:rPr>
        <w:t>2)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od budynków lub ich części:</w:t>
      </w:r>
    </w:p>
    <w:p w:rsidR="0004227B" w:rsidRPr="0004227B" w:rsidRDefault="0004227B" w:rsidP="00E945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04227B">
        <w:rPr>
          <w:rFonts w:eastAsia="Times New Roman" w:cstheme="minorHAnsi"/>
          <w:b/>
          <w:color w:val="222222"/>
          <w:sz w:val="20"/>
          <w:szCs w:val="20"/>
          <w:lang w:eastAsia="pl-PL"/>
        </w:rPr>
        <w:t>a)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mieszkalnych </w:t>
      </w:r>
      <w:r w:rsidRPr="0004227B">
        <w:rPr>
          <w:rFonts w:eastAsia="Times New Roman" w:cstheme="minorHAnsi"/>
          <w:color w:val="222222"/>
          <w:lang w:eastAsia="pl-PL"/>
        </w:rPr>
        <w:t>- </w:t>
      </w:r>
      <w:r w:rsidRPr="00CD2F2B">
        <w:rPr>
          <w:rFonts w:eastAsia="Times New Roman" w:cstheme="minorHAnsi"/>
          <w:b/>
          <w:bCs/>
          <w:color w:val="222222"/>
          <w:u w:val="single"/>
          <w:lang w:eastAsia="pl-PL"/>
        </w:rPr>
        <w:t>0,</w:t>
      </w:r>
      <w:r w:rsidR="00E94504" w:rsidRPr="00CD2F2B">
        <w:rPr>
          <w:rFonts w:eastAsia="Times New Roman" w:cstheme="minorHAnsi"/>
          <w:b/>
          <w:bCs/>
          <w:color w:val="222222"/>
          <w:u w:val="single"/>
          <w:lang w:eastAsia="pl-PL"/>
        </w:rPr>
        <w:t>44</w:t>
      </w:r>
      <w:r w:rsidRPr="0004227B">
        <w:rPr>
          <w:rFonts w:eastAsia="Times New Roman" w:cstheme="minorHAnsi"/>
          <w:b/>
          <w:bCs/>
          <w:color w:val="222222"/>
          <w:u w:val="single"/>
          <w:lang w:eastAsia="pl-PL"/>
        </w:rPr>
        <w:t xml:space="preserve"> zł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od 1 m</w:t>
      </w:r>
      <w:r w:rsidRPr="0004227B">
        <w:rPr>
          <w:rFonts w:eastAsia="Times New Roman" w:cstheme="minorHAnsi"/>
          <w:color w:val="222222"/>
          <w:sz w:val="15"/>
          <w:szCs w:val="15"/>
          <w:vertAlign w:val="superscript"/>
          <w:lang w:eastAsia="pl-PL"/>
        </w:rPr>
        <w:t>2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powierzchni użytkowej,</w:t>
      </w:r>
    </w:p>
    <w:p w:rsidR="0004227B" w:rsidRPr="0004227B" w:rsidRDefault="0004227B" w:rsidP="00E945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04227B">
        <w:rPr>
          <w:rFonts w:eastAsia="Times New Roman" w:cstheme="minorHAnsi"/>
          <w:b/>
          <w:color w:val="222222"/>
          <w:sz w:val="20"/>
          <w:szCs w:val="20"/>
          <w:lang w:eastAsia="pl-PL"/>
        </w:rPr>
        <w:t>b)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związanych z prowadzeniem działalności gospodarczej oraz od budynków mieszkalnych lub ich </w:t>
      </w:r>
      <w:r w:rsidR="00E94504" w:rsidRPr="00E9450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                     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części zajętych na prowadzenie działalności gospodarczej </w:t>
      </w:r>
      <w:r w:rsidRPr="0004227B">
        <w:rPr>
          <w:rFonts w:eastAsia="Times New Roman" w:cstheme="minorHAnsi"/>
          <w:color w:val="222222"/>
          <w:lang w:eastAsia="pl-PL"/>
        </w:rPr>
        <w:t>- </w:t>
      </w:r>
      <w:r w:rsidR="00E94504" w:rsidRPr="00CD2F2B">
        <w:rPr>
          <w:rFonts w:eastAsia="Times New Roman" w:cstheme="minorHAnsi"/>
          <w:b/>
          <w:bCs/>
          <w:color w:val="222222"/>
          <w:u w:val="single"/>
          <w:lang w:eastAsia="pl-PL"/>
        </w:rPr>
        <w:t>17,91</w:t>
      </w:r>
      <w:r w:rsidRPr="0004227B">
        <w:rPr>
          <w:rFonts w:eastAsia="Times New Roman" w:cstheme="minorHAnsi"/>
          <w:b/>
          <w:bCs/>
          <w:color w:val="222222"/>
          <w:u w:val="single"/>
          <w:lang w:eastAsia="pl-PL"/>
        </w:rPr>
        <w:t xml:space="preserve"> zł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od 1 m</w:t>
      </w:r>
      <w:r w:rsidRPr="0004227B">
        <w:rPr>
          <w:rFonts w:eastAsia="Times New Roman" w:cstheme="minorHAnsi"/>
          <w:color w:val="222222"/>
          <w:sz w:val="15"/>
          <w:szCs w:val="15"/>
          <w:vertAlign w:val="superscript"/>
          <w:lang w:eastAsia="pl-PL"/>
        </w:rPr>
        <w:t>2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powierzchni użytkowej,</w:t>
      </w:r>
    </w:p>
    <w:p w:rsidR="0004227B" w:rsidRPr="0004227B" w:rsidRDefault="0004227B" w:rsidP="00E945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04227B">
        <w:rPr>
          <w:rFonts w:eastAsia="Times New Roman" w:cstheme="minorHAnsi"/>
          <w:b/>
          <w:color w:val="222222"/>
          <w:sz w:val="20"/>
          <w:szCs w:val="20"/>
          <w:lang w:eastAsia="pl-PL"/>
        </w:rPr>
        <w:t>c)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zajętych na prowadzenie działalności gospodarczej w zakresie obrotu kwalifikowanym materiałem siewnym - </w:t>
      </w:r>
      <w:r w:rsidRPr="0004227B">
        <w:rPr>
          <w:rFonts w:eastAsia="Times New Roman" w:cstheme="minorHAnsi"/>
          <w:b/>
          <w:bCs/>
          <w:color w:val="222222"/>
          <w:u w:val="single"/>
          <w:lang w:eastAsia="pl-PL"/>
        </w:rPr>
        <w:t>11,18 zł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od 1 m</w:t>
      </w:r>
      <w:r w:rsidRPr="0004227B">
        <w:rPr>
          <w:rFonts w:eastAsia="Times New Roman" w:cstheme="minorHAnsi"/>
          <w:color w:val="222222"/>
          <w:sz w:val="15"/>
          <w:szCs w:val="15"/>
          <w:vertAlign w:val="superscript"/>
          <w:lang w:eastAsia="pl-PL"/>
        </w:rPr>
        <w:t>2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powierzchni użytkowej,</w:t>
      </w:r>
    </w:p>
    <w:p w:rsidR="00E94504" w:rsidRPr="00E94504" w:rsidRDefault="0004227B" w:rsidP="00E945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04227B">
        <w:rPr>
          <w:rFonts w:eastAsia="Times New Roman" w:cstheme="minorHAnsi"/>
          <w:b/>
          <w:color w:val="222222"/>
          <w:sz w:val="20"/>
          <w:szCs w:val="20"/>
          <w:lang w:eastAsia="pl-PL"/>
        </w:rPr>
        <w:t>d)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związanych z udzielaniem świadczeń zdrowotnych w rozumieniu przepisów o działalności leczniczej, zajętych przez podmioty udzielające tych świadczeń </w:t>
      </w:r>
      <w:r w:rsidRPr="0004227B">
        <w:rPr>
          <w:rFonts w:eastAsia="Times New Roman" w:cstheme="minorHAnsi"/>
          <w:color w:val="222222"/>
          <w:lang w:eastAsia="pl-PL"/>
        </w:rPr>
        <w:t>- </w:t>
      </w:r>
      <w:r w:rsidR="00E94504" w:rsidRPr="00CD2F2B">
        <w:rPr>
          <w:rFonts w:eastAsia="Times New Roman" w:cstheme="minorHAnsi"/>
          <w:b/>
          <w:bCs/>
          <w:color w:val="222222"/>
          <w:u w:val="single"/>
          <w:lang w:eastAsia="pl-PL"/>
        </w:rPr>
        <w:t xml:space="preserve">4,79 </w:t>
      </w:r>
      <w:r w:rsidRPr="0004227B">
        <w:rPr>
          <w:rFonts w:eastAsia="Times New Roman" w:cstheme="minorHAnsi"/>
          <w:b/>
          <w:bCs/>
          <w:color w:val="222222"/>
          <w:u w:val="single"/>
          <w:lang w:eastAsia="pl-PL"/>
        </w:rPr>
        <w:t>zł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od 1 m</w:t>
      </w:r>
      <w:r w:rsidRPr="0004227B">
        <w:rPr>
          <w:rFonts w:eastAsia="Times New Roman" w:cstheme="minorHAnsi"/>
          <w:color w:val="222222"/>
          <w:sz w:val="15"/>
          <w:szCs w:val="15"/>
          <w:vertAlign w:val="superscript"/>
          <w:lang w:eastAsia="pl-PL"/>
        </w:rPr>
        <w:t>2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> powierzchni użytkowej,</w:t>
      </w:r>
    </w:p>
    <w:p w:rsidR="00E94504" w:rsidRPr="00E94504" w:rsidRDefault="0004227B" w:rsidP="00E945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04227B">
        <w:rPr>
          <w:rFonts w:eastAsia="Times New Roman" w:cstheme="minorHAnsi"/>
          <w:b/>
          <w:color w:val="222222"/>
          <w:sz w:val="20"/>
          <w:szCs w:val="20"/>
          <w:lang w:eastAsia="pl-PL"/>
        </w:rPr>
        <w:t>e)</w:t>
      </w:r>
      <w:r w:rsidR="00E94504" w:rsidRPr="00E9450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1 m</w:t>
      </w:r>
      <w:r w:rsidR="00E94504" w:rsidRPr="00E94504">
        <w:rPr>
          <w:rFonts w:eastAsia="Times New Roman" w:cstheme="minorHAnsi"/>
          <w:color w:val="222222"/>
          <w:sz w:val="15"/>
          <w:szCs w:val="15"/>
          <w:vertAlign w:val="superscript"/>
          <w:lang w:eastAsia="pl-PL"/>
        </w:rPr>
        <w:t>2</w:t>
      </w:r>
      <w:r w:rsidR="00E94504" w:rsidRPr="00E94504">
        <w:rPr>
          <w:rFonts w:eastAsia="Times New Roman" w:cstheme="minorHAnsi"/>
          <w:color w:val="222222"/>
          <w:sz w:val="20"/>
          <w:szCs w:val="20"/>
          <w:lang w:eastAsia="pl-PL"/>
        </w:rPr>
        <w:t> powierzchni użytkowej</w:t>
      </w:r>
      <w:r w:rsidRPr="0004227B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pozostałych, w tym zajętych na prowadzenie odpłatnej statutowej działalności pożytku publicznego przez organizacje pożytku publicznego</w:t>
      </w:r>
      <w:r w:rsidR="00E94504" w:rsidRPr="00E9450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w tym:</w:t>
      </w:r>
    </w:p>
    <w:p w:rsidR="0004227B" w:rsidRPr="00E94504" w:rsidRDefault="00E94504" w:rsidP="00E9450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0"/>
          <w:szCs w:val="20"/>
          <w:lang w:eastAsia="pl-PL"/>
        </w:rPr>
      </w:pPr>
      <w:r w:rsidRPr="00E9450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gospodarczych </w:t>
      </w:r>
      <w:r w:rsidRPr="00CD2F2B">
        <w:rPr>
          <w:rFonts w:eastAsia="Times New Roman" w:cstheme="minorHAnsi"/>
          <w:color w:val="222222"/>
          <w:lang w:eastAsia="pl-PL"/>
        </w:rPr>
        <w:t xml:space="preserve">– </w:t>
      </w:r>
      <w:r w:rsidRPr="00CD2F2B">
        <w:rPr>
          <w:rFonts w:eastAsia="Times New Roman" w:cstheme="minorHAnsi"/>
          <w:b/>
          <w:color w:val="222222"/>
          <w:u w:val="single"/>
          <w:lang w:eastAsia="pl-PL"/>
        </w:rPr>
        <w:t>4,03 zł.</w:t>
      </w:r>
    </w:p>
    <w:p w:rsidR="00E94504" w:rsidRPr="00E94504" w:rsidRDefault="00E94504" w:rsidP="00E9450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E9450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garaży </w:t>
      </w:r>
      <w:r w:rsidRPr="00CD2F2B">
        <w:rPr>
          <w:rFonts w:eastAsia="Times New Roman" w:cstheme="minorHAnsi"/>
          <w:color w:val="222222"/>
          <w:u w:val="single"/>
          <w:lang w:eastAsia="pl-PL"/>
        </w:rPr>
        <w:t xml:space="preserve">– </w:t>
      </w:r>
      <w:r w:rsidRPr="00CD2F2B">
        <w:rPr>
          <w:rFonts w:eastAsia="Times New Roman" w:cstheme="minorHAnsi"/>
          <w:b/>
          <w:color w:val="222222"/>
          <w:u w:val="single"/>
          <w:lang w:eastAsia="pl-PL"/>
        </w:rPr>
        <w:t>4,03 zł.</w:t>
      </w:r>
    </w:p>
    <w:p w:rsidR="00E94504" w:rsidRPr="00E94504" w:rsidRDefault="00E94504" w:rsidP="00E9450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E9450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garaży wielostanowiskowych w budynkach mieszkalnych </w:t>
      </w:r>
      <w:r w:rsidRPr="00CD2F2B">
        <w:rPr>
          <w:rFonts w:eastAsia="Times New Roman" w:cstheme="minorHAnsi"/>
          <w:color w:val="222222"/>
          <w:u w:val="single"/>
          <w:lang w:eastAsia="pl-PL"/>
        </w:rPr>
        <w:t xml:space="preserve">– </w:t>
      </w:r>
      <w:r w:rsidRPr="00CD2F2B">
        <w:rPr>
          <w:rFonts w:eastAsia="Times New Roman" w:cstheme="minorHAnsi"/>
          <w:b/>
          <w:color w:val="222222"/>
          <w:u w:val="single"/>
          <w:lang w:eastAsia="pl-PL"/>
        </w:rPr>
        <w:t>4,03 zł.</w:t>
      </w:r>
    </w:p>
    <w:p w:rsidR="00E94504" w:rsidRPr="00E94504" w:rsidRDefault="00E94504" w:rsidP="00E9450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E94504">
        <w:rPr>
          <w:rFonts w:eastAsia="Times New Roman" w:cstheme="minorHAnsi"/>
          <w:color w:val="222222"/>
          <w:sz w:val="20"/>
          <w:szCs w:val="20"/>
          <w:lang w:eastAsia="pl-PL"/>
        </w:rPr>
        <w:t>pozostałych- innych</w:t>
      </w:r>
      <w:r w:rsidRPr="00CD2F2B">
        <w:rPr>
          <w:rFonts w:eastAsia="Times New Roman" w:cstheme="minorHAnsi"/>
          <w:color w:val="222222"/>
          <w:lang w:eastAsia="pl-PL"/>
        </w:rPr>
        <w:t xml:space="preserve">- </w:t>
      </w:r>
      <w:r w:rsidRPr="00CD2F2B">
        <w:rPr>
          <w:rFonts w:eastAsia="Times New Roman" w:cstheme="minorHAnsi"/>
          <w:b/>
          <w:color w:val="222222"/>
          <w:u w:val="single"/>
          <w:lang w:eastAsia="pl-PL"/>
        </w:rPr>
        <w:t>7,64 zł.</w:t>
      </w:r>
    </w:p>
    <w:p w:rsidR="00CD2F2B" w:rsidRDefault="00CD2F2B">
      <w:pPr>
        <w:rPr>
          <w:rFonts w:cstheme="minorHAnsi"/>
          <w:u w:val="single"/>
        </w:rPr>
      </w:pPr>
    </w:p>
    <w:p w:rsidR="00A958A6" w:rsidRDefault="0054028B">
      <w:pPr>
        <w:rPr>
          <w:rFonts w:cstheme="minorHAnsi"/>
          <w:u w:val="single"/>
        </w:rPr>
      </w:pPr>
      <w:r w:rsidRPr="0054028B">
        <w:rPr>
          <w:rFonts w:cstheme="minorHAnsi"/>
          <w:u w:val="single"/>
        </w:rPr>
        <w:t>PODATEK ROLNY</w:t>
      </w:r>
      <w:r w:rsidR="001F6FA7">
        <w:rPr>
          <w:rFonts w:cstheme="minorHAnsi"/>
          <w:u w:val="single"/>
        </w:rPr>
        <w:t xml:space="preserve"> 2020</w:t>
      </w:r>
    </w:p>
    <w:p w:rsidR="0054028B" w:rsidRDefault="0054028B" w:rsidP="00540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Obniża się średnią cenę żyta określoną w Komunikacie Prezesa Głównego Urzędu Statystycznego z dnia  18 października  2019 r. (M.P. z 2019 r., poz. 1017) z kwoty 58,46 zł 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(q) do kwoty </w:t>
      </w:r>
      <w:r w:rsidRPr="0054028B">
        <w:rPr>
          <w:rFonts w:ascii="Times New Roman" w:hAnsi="Times New Roman" w:cs="Times New Roman"/>
          <w:b/>
          <w:sz w:val="24"/>
          <w:szCs w:val="24"/>
          <w:u w:val="single"/>
        </w:rPr>
        <w:t>46 zł</w:t>
      </w:r>
      <w:r w:rsidRPr="00FE5B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>. (q) – przyjmowaną jako podstawę do obliczenia podatku rolnego na obszarze gminy Leoncin.</w:t>
      </w:r>
    </w:p>
    <w:p w:rsidR="00CD2F2B" w:rsidRDefault="00CD2F2B" w:rsidP="0054028B">
      <w:pPr>
        <w:jc w:val="both"/>
        <w:rPr>
          <w:rFonts w:cstheme="minorHAnsi"/>
          <w:u w:val="single"/>
        </w:rPr>
      </w:pPr>
    </w:p>
    <w:p w:rsidR="0054028B" w:rsidRDefault="0054028B" w:rsidP="0054028B">
      <w:pPr>
        <w:jc w:val="both"/>
        <w:rPr>
          <w:rFonts w:cstheme="minorHAnsi"/>
          <w:u w:val="single"/>
        </w:rPr>
      </w:pPr>
      <w:r w:rsidRPr="0054028B">
        <w:rPr>
          <w:rFonts w:cstheme="minorHAnsi"/>
          <w:u w:val="single"/>
        </w:rPr>
        <w:t>PODATEK LEŚNY</w:t>
      </w:r>
      <w:r w:rsidR="001F6FA7">
        <w:rPr>
          <w:rFonts w:cstheme="minorHAnsi"/>
          <w:u w:val="single"/>
        </w:rPr>
        <w:t xml:space="preserve"> 2020</w:t>
      </w:r>
    </w:p>
    <w:p w:rsidR="0054028B" w:rsidRDefault="0054028B" w:rsidP="0054028B">
      <w:pPr>
        <w:pStyle w:val="NormalnyWeb"/>
        <w:spacing w:before="0" w:beforeAutospacing="0" w:after="0" w:afterAutospacing="0"/>
        <w:rPr>
          <w:rFonts w:ascii="inherit" w:hAnsi="inherit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Komunikat </w:t>
      </w:r>
      <w:r>
        <w:rPr>
          <w:rFonts w:ascii="inherit" w:hAnsi="inherit" w:cs="Arial"/>
          <w:color w:val="222222"/>
          <w:sz w:val="21"/>
          <w:szCs w:val="21"/>
        </w:rPr>
        <w:t>Prezesa Głównego Urzędu Statystycznego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inherit" w:hAnsi="inherit" w:cs="Arial"/>
          <w:color w:val="222222"/>
          <w:sz w:val="21"/>
          <w:szCs w:val="21"/>
        </w:rPr>
        <w:t>z dnia 18 października 2019 r.</w:t>
      </w:r>
      <w:r>
        <w:rPr>
          <w:rFonts w:ascii="Arial" w:hAnsi="Arial" w:cs="Arial"/>
          <w:color w:val="222222"/>
          <w:sz w:val="21"/>
          <w:szCs w:val="21"/>
        </w:rPr>
        <w:t xml:space="preserve"> w sprawie  średniej ceny sprzedaży drewna, obliczonej według średniej ceny drewna </w:t>
      </w:r>
      <w:r>
        <w:rPr>
          <w:rFonts w:ascii="inherit" w:hAnsi="inherit" w:cs="Arial"/>
          <w:color w:val="222222"/>
          <w:sz w:val="21"/>
          <w:szCs w:val="21"/>
        </w:rPr>
        <w:t xml:space="preserve">uzyskanej przez nadleśnictwa </w:t>
      </w:r>
    </w:p>
    <w:p w:rsidR="0054028B" w:rsidRDefault="0054028B" w:rsidP="0054028B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za pierwsze trzy kwartały 2019 r.</w:t>
      </w:r>
    </w:p>
    <w:p w:rsidR="0054028B" w:rsidRDefault="0054028B" w:rsidP="0054028B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54028B" w:rsidRDefault="0054028B" w:rsidP="0054028B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Na podstawie art. 4 ust. 4 ustawy z dnia 30 października 2002 r. o podatku leśnym (Dz. U. z 2019 r. poz. 888) ogłasza się, że średnia cena sprzedaży drewna, obliczona według średniej ceny drewna uzyskanej przez nadleśnictwa za pierwsze trzy kwartały 2019 r., wyniosła </w:t>
      </w:r>
      <w:r w:rsidRPr="002F6BC5">
        <w:rPr>
          <w:rFonts w:ascii="Arial" w:hAnsi="Arial" w:cs="Arial"/>
          <w:b/>
          <w:color w:val="222222"/>
          <w:sz w:val="21"/>
          <w:szCs w:val="21"/>
        </w:rPr>
        <w:t>194,24 zł</w:t>
      </w:r>
      <w:r>
        <w:rPr>
          <w:rFonts w:ascii="Arial" w:hAnsi="Arial" w:cs="Arial"/>
          <w:color w:val="222222"/>
          <w:sz w:val="21"/>
          <w:szCs w:val="21"/>
        </w:rPr>
        <w:t xml:space="preserve"> za 1m</w:t>
      </w:r>
      <w:r>
        <w:rPr>
          <w:rFonts w:ascii="Arial" w:hAnsi="Arial" w:cs="Arial"/>
          <w:color w:val="222222"/>
          <w:sz w:val="21"/>
          <w:szCs w:val="21"/>
          <w:vertAlign w:val="superscript"/>
        </w:rPr>
        <w:t>3</w:t>
      </w:r>
      <w:r>
        <w:rPr>
          <w:rFonts w:ascii="Arial" w:hAnsi="Arial" w:cs="Arial"/>
          <w:color w:val="222222"/>
          <w:sz w:val="21"/>
          <w:szCs w:val="21"/>
        </w:rPr>
        <w:t xml:space="preserve">. </w:t>
      </w:r>
      <w:bookmarkStart w:id="0" w:name="_GoBack"/>
      <w:bookmarkEnd w:id="0"/>
    </w:p>
    <w:p w:rsidR="0054028B" w:rsidRPr="0054028B" w:rsidRDefault="0054028B" w:rsidP="0054028B">
      <w:pPr>
        <w:pStyle w:val="NormalnyWeb"/>
        <w:spacing w:before="0" w:beforeAutospacing="0" w:after="0" w:afterAutospacing="0"/>
        <w:rPr>
          <w:rFonts w:ascii="Arial" w:hAnsi="Arial" w:cs="Arial"/>
          <w:b/>
          <w:color w:val="222222"/>
          <w:sz w:val="21"/>
          <w:szCs w:val="21"/>
          <w:u w:val="single"/>
        </w:rPr>
      </w:pPr>
      <w:r w:rsidRPr="0054028B">
        <w:rPr>
          <w:rFonts w:ascii="Arial" w:hAnsi="Arial" w:cs="Arial"/>
          <w:b/>
          <w:color w:val="222222"/>
          <w:sz w:val="21"/>
          <w:szCs w:val="21"/>
          <w:u w:val="single"/>
        </w:rPr>
        <w:t>Zatem podatek leśny od 1 ha na rok podatkowy 2020</w:t>
      </w:r>
      <w:r w:rsidR="00CD2F2B">
        <w:rPr>
          <w:rFonts w:ascii="Arial" w:hAnsi="Arial" w:cs="Arial"/>
          <w:b/>
          <w:color w:val="222222"/>
          <w:sz w:val="21"/>
          <w:szCs w:val="21"/>
          <w:u w:val="single"/>
        </w:rPr>
        <w:t xml:space="preserve"> wynosił będzie 194,24 x 0,220= </w:t>
      </w:r>
      <w:r w:rsidRPr="0054028B">
        <w:rPr>
          <w:rFonts w:ascii="Arial" w:hAnsi="Arial" w:cs="Arial"/>
          <w:b/>
          <w:color w:val="222222"/>
          <w:sz w:val="21"/>
          <w:szCs w:val="21"/>
          <w:u w:val="single"/>
        </w:rPr>
        <w:t>42,7328</w:t>
      </w:r>
    </w:p>
    <w:p w:rsidR="0054028B" w:rsidRPr="002F6BC5" w:rsidRDefault="0054028B">
      <w:pPr>
        <w:rPr>
          <w:rFonts w:cstheme="minorHAnsi"/>
          <w:u w:val="single"/>
        </w:rPr>
      </w:pPr>
    </w:p>
    <w:p w:rsidR="002F6BC5" w:rsidRDefault="002F6BC5">
      <w:pPr>
        <w:rPr>
          <w:rFonts w:cstheme="minorHAnsi"/>
          <w:u w:val="single"/>
        </w:rPr>
      </w:pPr>
      <w:r w:rsidRPr="002F6BC5">
        <w:rPr>
          <w:rFonts w:cstheme="minorHAnsi"/>
          <w:u w:val="single"/>
        </w:rPr>
        <w:t>PODATEK TRANSPORTOWY</w:t>
      </w:r>
      <w:r>
        <w:rPr>
          <w:rFonts w:cstheme="minorHAnsi"/>
          <w:u w:val="single"/>
        </w:rPr>
        <w:t xml:space="preserve"> 2020</w:t>
      </w:r>
    </w:p>
    <w:p w:rsidR="002F6BC5" w:rsidRPr="002F6BC5" w:rsidRDefault="002F6BC5">
      <w:pPr>
        <w:rPr>
          <w:rFonts w:cstheme="minorHAnsi"/>
          <w:u w:val="single"/>
        </w:rPr>
      </w:pPr>
      <w:r>
        <w:rPr>
          <w:rFonts w:cstheme="minorHAnsi"/>
          <w:u w:val="single"/>
        </w:rPr>
        <w:t>Stawki obowiązujące w podatku od środków transportowych na 2020 rok pozostają bez zmian.</w:t>
      </w:r>
    </w:p>
    <w:sectPr w:rsidR="002F6BC5" w:rsidRPr="002F6BC5" w:rsidSect="00CD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E75D4"/>
    <w:multiLevelType w:val="multilevel"/>
    <w:tmpl w:val="37E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C7F15"/>
    <w:multiLevelType w:val="hybridMultilevel"/>
    <w:tmpl w:val="3634B7FA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B"/>
    <w:rsid w:val="0004227B"/>
    <w:rsid w:val="001F6FA7"/>
    <w:rsid w:val="002F6BC5"/>
    <w:rsid w:val="0054028B"/>
    <w:rsid w:val="00A958A6"/>
    <w:rsid w:val="00CD2F2B"/>
    <w:rsid w:val="00D842C2"/>
    <w:rsid w:val="00E94504"/>
    <w:rsid w:val="00F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1882-B619-4857-BFF4-C5F45B11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50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1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2019-12-19T12:53:00Z</cp:lastPrinted>
  <dcterms:created xsi:type="dcterms:W3CDTF">2020-01-02T10:49:00Z</dcterms:created>
  <dcterms:modified xsi:type="dcterms:W3CDTF">2020-01-02T10:49:00Z</dcterms:modified>
</cp:coreProperties>
</file>